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7A3B9" w14:textId="77777777" w:rsidR="00210A6E" w:rsidRPr="00210A6E" w:rsidRDefault="00210A6E" w:rsidP="00210A6E">
      <w:pPr>
        <w:spacing w:before="100" w:beforeAutospacing="1" w:after="100" w:afterAutospacing="1" w:line="240" w:lineRule="auto"/>
        <w:rPr>
          <w:rFonts w:ascii="Times New Roman" w:eastAsia="Times New Roman" w:hAnsi="Times New Roman" w:cs="Times New Roman"/>
          <w:sz w:val="24"/>
          <w:szCs w:val="24"/>
          <w:lang w:eastAsia="de-DE"/>
        </w:rPr>
      </w:pPr>
      <w:r w:rsidRPr="00210A6E">
        <w:rPr>
          <w:rFonts w:ascii="Times New Roman" w:eastAsia="Times New Roman" w:hAnsi="Times New Roman" w:cs="Times New Roman"/>
          <w:sz w:val="24"/>
          <w:szCs w:val="24"/>
          <w:lang w:eastAsia="de-DE"/>
        </w:rPr>
        <w:br/>
      </w:r>
      <w:r w:rsidRPr="00210A6E">
        <w:rPr>
          <w:rFonts w:ascii="&amp;quot" w:eastAsia="Times New Roman" w:hAnsi="&amp;quot" w:cs="Times New Roman"/>
          <w:noProof/>
          <w:sz w:val="24"/>
          <w:szCs w:val="24"/>
          <w:lang w:eastAsia="de-DE"/>
        </w:rPr>
        <w:drawing>
          <wp:inline distT="0" distB="0" distL="0" distR="0" wp14:anchorId="2636C494" wp14:editId="1E2025E1">
            <wp:extent cx="5667375" cy="647700"/>
            <wp:effectExtent l="0" t="0" r="9525" b="0"/>
            <wp:docPr id="1" name="Bild 1" descr="Bayerisches Staatsminsterium für Familie, Arbeit und Soz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erisches Staatsminsterium für Familie, Arbeit und Sozial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67375" cy="647700"/>
                    </a:xfrm>
                    <a:prstGeom prst="rect">
                      <a:avLst/>
                    </a:prstGeom>
                    <a:noFill/>
                    <a:ln>
                      <a:noFill/>
                    </a:ln>
                  </pic:spPr>
                </pic:pic>
              </a:graphicData>
            </a:graphic>
          </wp:inline>
        </w:drawing>
      </w:r>
      <w:r w:rsidRPr="00210A6E">
        <w:rPr>
          <w:rFonts w:ascii="&amp;quot" w:eastAsia="Times New Roman" w:hAnsi="&amp;quot" w:cs="Times New Roman"/>
          <w:sz w:val="24"/>
          <w:szCs w:val="24"/>
          <w:lang w:eastAsia="de-DE"/>
        </w:rPr>
        <w:br/>
      </w:r>
      <w:r w:rsidRPr="00210A6E">
        <w:rPr>
          <w:rFonts w:ascii="&amp;quot" w:eastAsia="Times New Roman" w:hAnsi="&amp;quot" w:cs="Times New Roman"/>
          <w:sz w:val="24"/>
          <w:szCs w:val="24"/>
          <w:lang w:eastAsia="de-DE"/>
        </w:rPr>
        <w:br/>
        <w:t>22.01.2021</w:t>
      </w:r>
      <w:r w:rsidRPr="00210A6E">
        <w:rPr>
          <w:rFonts w:ascii="&amp;quot" w:eastAsia="Times New Roman" w:hAnsi="&amp;quot" w:cs="Times New Roman"/>
          <w:sz w:val="24"/>
          <w:szCs w:val="24"/>
          <w:lang w:eastAsia="de-DE"/>
        </w:rPr>
        <w:br/>
      </w:r>
      <w:r w:rsidRPr="00210A6E">
        <w:rPr>
          <w:rFonts w:ascii="&amp;quot" w:eastAsia="Times New Roman" w:hAnsi="&amp;quot" w:cs="Times New Roman"/>
          <w:sz w:val="24"/>
          <w:szCs w:val="24"/>
          <w:lang w:eastAsia="de-DE"/>
        </w:rPr>
        <w:br/>
      </w:r>
      <w:r w:rsidRPr="00210A6E">
        <w:rPr>
          <w:rFonts w:ascii="&amp;quot" w:eastAsia="Times New Roman" w:hAnsi="&amp;quot" w:cs="Times New Roman"/>
          <w:b/>
          <w:bCs/>
          <w:sz w:val="24"/>
          <w:szCs w:val="24"/>
          <w:lang w:eastAsia="de-DE"/>
        </w:rPr>
        <w:t>387. Newsletter</w:t>
      </w:r>
      <w:r w:rsidRPr="00210A6E">
        <w:rPr>
          <w:rFonts w:ascii="&amp;quot" w:eastAsia="Times New Roman" w:hAnsi="&amp;quot" w:cs="Times New Roman"/>
          <w:b/>
          <w:bCs/>
          <w:sz w:val="24"/>
          <w:szCs w:val="24"/>
          <w:lang w:eastAsia="de-DE"/>
        </w:rPr>
        <w:br/>
        <w:t>Allgemeine Informationen zur Kindertagesbetreuung</w:t>
      </w:r>
      <w:r w:rsidRPr="00210A6E">
        <w:rPr>
          <w:rFonts w:ascii="Times New Roman" w:eastAsia="Times New Roman" w:hAnsi="Times New Roman" w:cs="Times New Roman"/>
          <w:sz w:val="24"/>
          <w:szCs w:val="24"/>
          <w:lang w:eastAsia="de-DE"/>
        </w:rPr>
        <w:t xml:space="preserve"> </w:t>
      </w:r>
    </w:p>
    <w:p w14:paraId="79C0C40C" w14:textId="77777777" w:rsidR="00210A6E" w:rsidRPr="00210A6E" w:rsidRDefault="00210A6E" w:rsidP="00210A6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210A6E">
        <w:rPr>
          <w:rFonts w:ascii="&amp;quot" w:eastAsia="Times New Roman" w:hAnsi="&amp;quot" w:cs="Times New Roman"/>
          <w:b/>
          <w:bCs/>
          <w:kern w:val="36"/>
          <w:sz w:val="48"/>
          <w:szCs w:val="48"/>
          <w:lang w:eastAsia="de-DE"/>
        </w:rPr>
        <w:t>Informationen zum Coronavirus (SARS-CoV-2)</w:t>
      </w:r>
    </w:p>
    <w:p w14:paraId="732E0A60" w14:textId="77777777" w:rsidR="00210A6E" w:rsidRPr="00210A6E" w:rsidRDefault="00210A6E" w:rsidP="00210A6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10A6E">
        <w:rPr>
          <w:rFonts w:ascii="&amp;quot" w:eastAsia="Times New Roman" w:hAnsi="&amp;quot" w:cs="Times New Roman"/>
          <w:b/>
          <w:bCs/>
          <w:sz w:val="36"/>
          <w:szCs w:val="36"/>
          <w:lang w:eastAsia="de-DE"/>
        </w:rPr>
        <w:t>Informationen zu den zusätzlichen Kinderkrankentagen</w:t>
      </w:r>
    </w:p>
    <w:p w14:paraId="4850F531" w14:textId="77777777" w:rsidR="00210A6E" w:rsidRPr="00210A6E" w:rsidRDefault="00210A6E" w:rsidP="00210A6E">
      <w:pPr>
        <w:spacing w:before="100" w:beforeAutospacing="1" w:after="100" w:afterAutospacing="1" w:line="240" w:lineRule="auto"/>
        <w:rPr>
          <w:rFonts w:ascii="Times New Roman" w:eastAsia="Times New Roman" w:hAnsi="Times New Roman" w:cs="Times New Roman"/>
          <w:sz w:val="24"/>
          <w:szCs w:val="24"/>
          <w:lang w:eastAsia="de-DE"/>
        </w:rPr>
      </w:pPr>
      <w:r w:rsidRPr="00210A6E">
        <w:rPr>
          <w:rFonts w:ascii="&amp;quot" w:eastAsia="Times New Roman" w:hAnsi="&amp;quot" w:cs="Times New Roman"/>
          <w:sz w:val="24"/>
          <w:szCs w:val="24"/>
          <w:lang w:eastAsia="de-DE"/>
        </w:rPr>
        <w:t>Der Bundestag und der Bundesrat haben beschlossen, rückwirkend zum 05.01.2021 die Kinderkrankentage pro Elternteil und Kind von zehn auf 20 Tage zu verdoppeln (für Alleinerziehende auf 40 Tage) und eine Inanspruchnahme auch ohne Erkrankung des Kindes bei geschlossenen Kindertageseinrichtungen und Kindertagespflegestellen bzw. bei einem eingeschränkten Betrieb zu ermöglichen.</w:t>
      </w:r>
      <w:r w:rsidRPr="00210A6E">
        <w:rPr>
          <w:rFonts w:ascii="&amp;quot" w:eastAsia="Times New Roman" w:hAnsi="&amp;quot" w:cs="Times New Roman"/>
          <w:sz w:val="24"/>
          <w:szCs w:val="24"/>
          <w:lang w:eastAsia="de-DE"/>
        </w:rPr>
        <w:br/>
      </w:r>
      <w:r w:rsidRPr="00210A6E">
        <w:rPr>
          <w:rFonts w:ascii="&amp;quot" w:eastAsia="Times New Roman" w:hAnsi="&amp;quot" w:cs="Times New Roman"/>
          <w:sz w:val="24"/>
          <w:szCs w:val="24"/>
          <w:lang w:eastAsia="de-DE"/>
        </w:rPr>
        <w:br/>
        <w:t xml:space="preserve">Anträge auf das Kinderkrankengeld in diesen Fällen sind durch die Eltern bei der zuständigen gesetzlichen Krankenkasse zu stellen. Eine Krankschreibung durch eine Ärztin oder einen Arzt bedarf es in den Fällen des Arbeitsausfalls aufgrund der Kinderbetreuung nicht, da die Kinder ja nicht krank sind. Die Krankenkassen können einen von den Einrichtungen auszufüllenden Nachweis verlangen. Hierfür hat das Bundesministerium für Familie, Senioren, Frauen und Jugend (BMFSFJ) im Rahmen seiner Öffentlichkeitsarbeit eine Musterbescheinigung entwickelt. Diese Musterbescheinigung kann von Kindertageseinrichtungen und Kindertagespflegestellen verwendet werden und dem formellen Antrag der Eltern bei ihrer gesetzlichen Krankenversicherung beigelegt werden. Die Bescheinigung finden Sie </w:t>
      </w:r>
      <w:hyperlink r:id="rId5" w:tgtFrame="_blank" w:history="1">
        <w:r w:rsidRPr="00210A6E">
          <w:rPr>
            <w:rFonts w:ascii="&amp;quot" w:eastAsia="Times New Roman" w:hAnsi="&amp;quot" w:cs="Times New Roman"/>
            <w:color w:val="0000FF"/>
            <w:sz w:val="24"/>
            <w:szCs w:val="24"/>
            <w:u w:val="single"/>
            <w:lang w:eastAsia="de-DE"/>
          </w:rPr>
          <w:t>hier</w:t>
        </w:r>
      </w:hyperlink>
      <w:r w:rsidRPr="00210A6E">
        <w:rPr>
          <w:rFonts w:ascii="&amp;quot" w:eastAsia="Times New Roman" w:hAnsi="&amp;quot" w:cs="Times New Roman"/>
          <w:sz w:val="24"/>
          <w:szCs w:val="24"/>
          <w:lang w:eastAsia="de-DE"/>
        </w:rPr>
        <w:t>.</w:t>
      </w:r>
      <w:r w:rsidRPr="00210A6E">
        <w:rPr>
          <w:rFonts w:ascii="&amp;quot" w:eastAsia="Times New Roman" w:hAnsi="&amp;quot" w:cs="Times New Roman"/>
          <w:sz w:val="24"/>
          <w:szCs w:val="24"/>
          <w:lang w:eastAsia="de-DE"/>
        </w:rPr>
        <w:br/>
      </w:r>
      <w:r w:rsidRPr="00210A6E">
        <w:rPr>
          <w:rFonts w:ascii="&amp;quot" w:eastAsia="Times New Roman" w:hAnsi="&amp;quot" w:cs="Times New Roman"/>
          <w:sz w:val="24"/>
          <w:szCs w:val="24"/>
          <w:lang w:eastAsia="de-DE"/>
        </w:rPr>
        <w:br/>
        <w:t xml:space="preserve">Weitere Informationen zu den Regelungen rund um die Erweiterung der Kinderkrankentage und dazu, welche Unterstützung privat krankenversicherte Eltern erhalten, finden sich auf der </w:t>
      </w:r>
      <w:hyperlink r:id="rId6" w:tgtFrame="_blank" w:history="1">
        <w:r w:rsidRPr="00210A6E">
          <w:rPr>
            <w:rFonts w:ascii="&amp;quot" w:eastAsia="Times New Roman" w:hAnsi="&amp;quot" w:cs="Times New Roman"/>
            <w:color w:val="0000FF"/>
            <w:sz w:val="24"/>
            <w:szCs w:val="24"/>
            <w:u w:val="single"/>
            <w:lang w:eastAsia="de-DE"/>
          </w:rPr>
          <w:t>Homepage</w:t>
        </w:r>
      </w:hyperlink>
      <w:r w:rsidRPr="00210A6E">
        <w:rPr>
          <w:rFonts w:ascii="&amp;quot" w:eastAsia="Times New Roman" w:hAnsi="&amp;quot" w:cs="Times New Roman"/>
          <w:sz w:val="24"/>
          <w:szCs w:val="24"/>
          <w:lang w:eastAsia="de-DE"/>
        </w:rPr>
        <w:t xml:space="preserve"> des Bundesministeriums für Gesundheit und auf der </w:t>
      </w:r>
      <w:hyperlink r:id="rId7" w:tgtFrame="_blank" w:history="1">
        <w:r w:rsidRPr="00210A6E">
          <w:rPr>
            <w:rFonts w:ascii="&amp;quot" w:eastAsia="Times New Roman" w:hAnsi="&amp;quot" w:cs="Times New Roman"/>
            <w:color w:val="0000FF"/>
            <w:sz w:val="24"/>
            <w:szCs w:val="24"/>
            <w:u w:val="single"/>
            <w:lang w:eastAsia="de-DE"/>
          </w:rPr>
          <w:t>Homepage</w:t>
        </w:r>
      </w:hyperlink>
      <w:r w:rsidRPr="00210A6E">
        <w:rPr>
          <w:rFonts w:ascii="&amp;quot" w:eastAsia="Times New Roman" w:hAnsi="&amp;quot" w:cs="Times New Roman"/>
          <w:sz w:val="24"/>
          <w:szCs w:val="24"/>
          <w:lang w:eastAsia="de-DE"/>
        </w:rPr>
        <w:t xml:space="preserve"> des  Bundesfamilienministeriums.</w:t>
      </w:r>
      <w:r w:rsidRPr="00210A6E">
        <w:rPr>
          <w:rFonts w:ascii="&amp;quot" w:eastAsia="Times New Roman" w:hAnsi="&amp;quot" w:cs="Times New Roman"/>
          <w:sz w:val="24"/>
          <w:szCs w:val="24"/>
          <w:lang w:eastAsia="de-DE"/>
        </w:rPr>
        <w:br/>
      </w:r>
      <w:r w:rsidRPr="00210A6E">
        <w:rPr>
          <w:rFonts w:ascii="&amp;quot" w:eastAsia="Times New Roman" w:hAnsi="&amp;quot" w:cs="Times New Roman"/>
          <w:sz w:val="24"/>
          <w:szCs w:val="24"/>
          <w:lang w:eastAsia="de-DE"/>
        </w:rPr>
        <w:br/>
        <w:t>Für weitere Rückfragen sollten die Eltern sich an ihre gesetzliche Krankenkasse wenden, da diese am Ende über die Gewährung des Kinderkrankengeldes entscheidet.</w:t>
      </w:r>
    </w:p>
    <w:p w14:paraId="64DB3D6D" w14:textId="77777777" w:rsidR="00210A6E" w:rsidRPr="00210A6E" w:rsidRDefault="00210A6E" w:rsidP="00210A6E">
      <w:pPr>
        <w:spacing w:before="100" w:beforeAutospacing="1" w:after="100" w:afterAutospacing="1" w:line="240" w:lineRule="auto"/>
        <w:rPr>
          <w:rFonts w:ascii="Times New Roman" w:eastAsia="Times New Roman" w:hAnsi="Times New Roman" w:cs="Times New Roman"/>
          <w:sz w:val="24"/>
          <w:szCs w:val="24"/>
          <w:lang w:eastAsia="de-DE"/>
        </w:rPr>
      </w:pPr>
      <w:r w:rsidRPr="00210A6E">
        <w:rPr>
          <w:rFonts w:ascii="&amp;quot" w:eastAsia="Times New Roman" w:hAnsi="&amp;quot" w:cs="Times New Roman"/>
          <w:sz w:val="24"/>
          <w:szCs w:val="24"/>
          <w:lang w:eastAsia="de-DE"/>
        </w:rPr>
        <w:t>Mit freundlichen Grüßen</w:t>
      </w:r>
      <w:r w:rsidRPr="00210A6E">
        <w:rPr>
          <w:rFonts w:ascii="&amp;quot" w:eastAsia="Times New Roman" w:hAnsi="&amp;quot" w:cs="Times New Roman"/>
          <w:sz w:val="24"/>
          <w:szCs w:val="24"/>
          <w:lang w:eastAsia="de-DE"/>
        </w:rPr>
        <w:br/>
        <w:t>Ihr Referat V 3 – Kindertagesbetreuung</w:t>
      </w:r>
    </w:p>
    <w:p w14:paraId="49D07CA0" w14:textId="77777777" w:rsidR="00210A6E" w:rsidRPr="00210A6E" w:rsidRDefault="00210A6E" w:rsidP="00210A6E">
      <w:pPr>
        <w:spacing w:before="100" w:beforeAutospacing="1" w:after="100" w:afterAutospacing="1" w:line="240" w:lineRule="auto"/>
        <w:rPr>
          <w:rFonts w:ascii="Times New Roman" w:eastAsia="Times New Roman" w:hAnsi="Times New Roman" w:cs="Times New Roman"/>
          <w:sz w:val="24"/>
          <w:szCs w:val="24"/>
          <w:lang w:eastAsia="de-DE"/>
        </w:rPr>
      </w:pPr>
      <w:hyperlink r:id="rId8" w:tgtFrame="_blank" w:tooltip="Abmeldung" w:history="1">
        <w:r w:rsidRPr="00210A6E">
          <w:rPr>
            <w:rFonts w:ascii="&amp;quot" w:eastAsia="Times New Roman" w:hAnsi="&amp;quot" w:cs="Times New Roman"/>
            <w:color w:val="0000FF"/>
            <w:sz w:val="24"/>
            <w:szCs w:val="24"/>
            <w:u w:val="single"/>
            <w:lang w:eastAsia="de-DE"/>
          </w:rPr>
          <w:t>von diesem Newsletter abmelden</w:t>
        </w:r>
      </w:hyperlink>
      <w:r w:rsidRPr="00210A6E">
        <w:rPr>
          <w:rFonts w:ascii="&amp;quot" w:eastAsia="Times New Roman" w:hAnsi="&amp;quot" w:cs="Times New Roman"/>
          <w:sz w:val="24"/>
          <w:szCs w:val="24"/>
          <w:lang w:eastAsia="de-DE"/>
        </w:rPr>
        <w:t xml:space="preserve"> </w:t>
      </w:r>
    </w:p>
    <w:p w14:paraId="5E49F3E5" w14:textId="77777777" w:rsidR="00210A6E" w:rsidRDefault="00210A6E"/>
    <w:sectPr w:rsidR="00210A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6E"/>
    <w:rsid w:val="00210A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D447"/>
  <w15:chartTrackingRefBased/>
  <w15:docId w15:val="{C19E5487-2F6D-45F4-8E5C-58FBB70A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84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letter.bayern.de/r.html?uid=D.QE.DR.M6P.MZ.A.rhAXE2JEoYSrndkQEGBliytQKIut-oC4aEEYC9zzAaYombW-XeGUA0qzcOsg4NolihBk3QBvNHCrU4G3LxpsVQ" TargetMode="External"/><Relationship Id="rId3" Type="http://schemas.openxmlformats.org/officeDocument/2006/relationships/webSettings" Target="webSettings.xml"/><Relationship Id="rId7" Type="http://schemas.openxmlformats.org/officeDocument/2006/relationships/hyperlink" Target="https://newsletter.bayern.de/r.html?uid=D.QE.DR.M6P.Md.A.Jy1hYuIYSKhm68MAdQJ4JaAta2FXHGo6yl702-XiiJi8p_4Ej603ttTguednXHY8m0lPSszDiaeJGn4FInkk4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sletter.bayern.de/r.html?uid=D.QE.DR.M6P.Mc.A.wG66xpVDb5sJYG1JYbeWOKpD9yQPQpsVYywFa33b8M13S8Rhqys_jgvVg68D_IxfksgEpptUi3q3l2WOLk9Kxw" TargetMode="External"/><Relationship Id="rId5" Type="http://schemas.openxmlformats.org/officeDocument/2006/relationships/hyperlink" Target="https://newsletter.bayern.de/r.html?uid=D.QE.DR.M6P.Mb.A.ptf0XBKPyvsHzgeVpO0dM6qY-UCW7bnRkr-ufePSQsTwA2e-kk_dVLOoiEGWCORImg35_5kfvS0Gjx1hvzejkw"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2234</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Kindergarten</dc:creator>
  <cp:keywords/>
  <dc:description/>
  <cp:lastModifiedBy>Kindergarten</cp:lastModifiedBy>
  <cp:revision>1</cp:revision>
  <dcterms:created xsi:type="dcterms:W3CDTF">2021-01-25T08:34:00Z</dcterms:created>
  <dcterms:modified xsi:type="dcterms:W3CDTF">2021-01-25T08:36:00Z</dcterms:modified>
</cp:coreProperties>
</file>