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tblCellSpacing w:w="0" w:type="dxa"/>
        <w:tblCellMar>
          <w:left w:w="0" w:type="dxa"/>
          <w:right w:w="0" w:type="dxa"/>
        </w:tblCellMar>
        <w:tblLook w:val="04A0" w:firstRow="1" w:lastRow="0" w:firstColumn="1" w:lastColumn="0" w:noHBand="0" w:noVBand="1"/>
      </w:tblPr>
      <w:tblGrid>
        <w:gridCol w:w="10200"/>
      </w:tblGrid>
      <w:tr w:rsidR="00AD2BC3" w:rsidRPr="00AD2BC3" w14:paraId="575DC4BF" w14:textId="77777777" w:rsidTr="00AD2B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AD2BC3" w:rsidRPr="00AD2BC3" w14:paraId="1D2CA0BF" w14:textId="77777777">
              <w:trPr>
                <w:tblCellSpacing w:w="0" w:type="dxa"/>
              </w:trPr>
              <w:tc>
                <w:tcPr>
                  <w:tcW w:w="0" w:type="auto"/>
                  <w:shd w:val="clear" w:color="auto" w:fill="F1F5F7"/>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AD2BC3" w:rsidRPr="00AD2BC3" w14:paraId="658B5243" w14:textId="77777777">
                    <w:trPr>
                      <w:tblCellSpacing w:w="0" w:type="dxa"/>
                    </w:trPr>
                    <w:tc>
                      <w:tcPr>
                        <w:tcW w:w="0" w:type="auto"/>
                        <w:tcBorders>
                          <w:top w:val="nil"/>
                          <w:left w:val="nil"/>
                          <w:bottom w:val="nil"/>
                          <w:right w:val="nil"/>
                        </w:tcBorders>
                        <w:shd w:val="clear" w:color="auto" w:fill="FFFFFF"/>
                        <w:tcMar>
                          <w:top w:w="150" w:type="dxa"/>
                          <w:left w:w="300" w:type="dxa"/>
                          <w:bottom w:w="150"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43AEF1F3" w14:textId="77777777">
                          <w:trPr>
                            <w:tblCellSpacing w:w="0" w:type="dxa"/>
                            <w:jc w:val="center"/>
                          </w:trPr>
                          <w:tc>
                            <w:tcPr>
                              <w:tcW w:w="9000" w:type="dxa"/>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506386AB" w14:textId="77777777">
                                <w:trPr>
                                  <w:tblCellSpacing w:w="0" w:type="dxa"/>
                                  <w:jc w:val="center"/>
                                </w:trPr>
                                <w:tc>
                                  <w:tcPr>
                                    <w:tcW w:w="0" w:type="auto"/>
                                    <w:vAlign w:val="center"/>
                                    <w:hideMark/>
                                  </w:tcPr>
                                  <w:p w14:paraId="0F1FC209"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r w:rsidRPr="00AD2BC3">
                                      <w:rPr>
                                        <w:rFonts w:ascii="Times New Roman" w:eastAsia="Times New Roman" w:hAnsi="Times New Roman" w:cs="Times New Roman"/>
                                        <w:noProof/>
                                        <w:sz w:val="24"/>
                                        <w:szCs w:val="24"/>
                                        <w:lang w:eastAsia="de-DE"/>
                                      </w:rPr>
                                      <w:drawing>
                                        <wp:inline distT="0" distB="0" distL="0" distR="0" wp14:anchorId="3904E666" wp14:editId="0C079C24">
                                          <wp:extent cx="6096000" cy="9429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942975"/>
                                                  </a:xfrm>
                                                  <a:prstGeom prst="rect">
                                                    <a:avLst/>
                                                  </a:prstGeom>
                                                  <a:noFill/>
                                                  <a:ln>
                                                    <a:noFill/>
                                                  </a:ln>
                                                </pic:spPr>
                                              </pic:pic>
                                            </a:graphicData>
                                          </a:graphic>
                                        </wp:inline>
                                      </w:drawing>
                                    </w:r>
                                  </w:p>
                                </w:tc>
                              </w:tr>
                            </w:tbl>
                            <w:p w14:paraId="15323F31"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2984C521" w14:textId="77777777" w:rsidR="00AD2BC3" w:rsidRPr="00AD2BC3" w:rsidRDefault="00AD2BC3" w:rsidP="00AD2BC3">
                        <w:pPr>
                          <w:spacing w:after="0" w:line="240" w:lineRule="auto"/>
                          <w:jc w:val="center"/>
                          <w:rPr>
                            <w:rFonts w:ascii="Times New Roman" w:eastAsia="Times New Roman" w:hAnsi="Times New Roman" w:cs="Times New Roman"/>
                            <w:color w:val="394D5F"/>
                            <w:sz w:val="24"/>
                            <w:szCs w:val="24"/>
                            <w:lang w:eastAsia="de-DE"/>
                          </w:rPr>
                        </w:pPr>
                      </w:p>
                    </w:tc>
                  </w:tr>
                </w:tbl>
                <w:p w14:paraId="2CDFB4ED" w14:textId="77777777" w:rsidR="00AD2BC3" w:rsidRPr="00AD2BC3" w:rsidRDefault="00AD2BC3" w:rsidP="00AD2BC3">
                  <w:pPr>
                    <w:spacing w:after="0" w:line="240" w:lineRule="auto"/>
                    <w:rPr>
                      <w:rFonts w:ascii="Times New Roman" w:eastAsia="Times New Roman" w:hAnsi="Times New Roman" w:cs="Times New Roman"/>
                      <w:sz w:val="24"/>
                      <w:szCs w:val="24"/>
                      <w:lang w:eastAsia="de-DE"/>
                    </w:rPr>
                  </w:pPr>
                </w:p>
              </w:tc>
            </w:tr>
          </w:tbl>
          <w:p w14:paraId="541F7F26" w14:textId="77777777" w:rsidR="00AD2BC3" w:rsidRPr="00AD2BC3" w:rsidRDefault="00AD2BC3" w:rsidP="00AD2BC3">
            <w:pPr>
              <w:spacing w:after="0" w:line="240" w:lineRule="auto"/>
              <w:rPr>
                <w:rFonts w:ascii="Times New Roman" w:eastAsia="Times New Roman" w:hAnsi="Times New Roman" w:cs="Times New Roman"/>
                <w:sz w:val="24"/>
                <w:szCs w:val="24"/>
                <w:lang w:eastAsia="de-DE"/>
              </w:rPr>
            </w:pPr>
          </w:p>
        </w:tc>
      </w:tr>
      <w:tr w:rsidR="00AD2BC3" w:rsidRPr="00AD2BC3" w14:paraId="3191832C" w14:textId="77777777" w:rsidTr="00AD2BC3">
        <w:trPr>
          <w:trHeight w:val="150"/>
          <w:tblCellSpacing w:w="0" w:type="dxa"/>
        </w:trPr>
        <w:tc>
          <w:tcPr>
            <w:tcW w:w="0" w:type="auto"/>
            <w:vAlign w:val="center"/>
            <w:hideMark/>
          </w:tcPr>
          <w:p w14:paraId="4351BB76" w14:textId="77777777" w:rsidR="00AD2BC3" w:rsidRPr="00AD2BC3" w:rsidRDefault="00AD2BC3" w:rsidP="00AD2BC3">
            <w:pPr>
              <w:spacing w:after="0" w:line="15" w:lineRule="atLeast"/>
              <w:rPr>
                <w:rFonts w:ascii="Times New Roman" w:eastAsia="Times New Roman" w:hAnsi="Times New Roman" w:cs="Times New Roman"/>
                <w:sz w:val="2"/>
                <w:szCs w:val="2"/>
                <w:lang w:eastAsia="de-DE"/>
              </w:rPr>
            </w:pPr>
            <w:r w:rsidRPr="00AD2BC3">
              <w:rPr>
                <w:rFonts w:ascii="Times New Roman" w:eastAsia="Times New Roman" w:hAnsi="Times New Roman" w:cs="Times New Roman"/>
                <w:sz w:val="2"/>
                <w:szCs w:val="2"/>
                <w:lang w:eastAsia="de-DE"/>
              </w:rPr>
              <w:t xml:space="preserve">  </w:t>
            </w:r>
          </w:p>
        </w:tc>
      </w:tr>
      <w:tr w:rsidR="00AD2BC3" w:rsidRPr="00AD2BC3" w14:paraId="7A59935F" w14:textId="77777777" w:rsidTr="00AD2BC3">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AD2BC3" w:rsidRPr="00AD2BC3" w14:paraId="30BAA08E" w14:textId="77777777">
              <w:trPr>
                <w:tblCellSpacing w:w="0" w:type="dxa"/>
                <w:jc w:val="center"/>
              </w:trPr>
              <w:tc>
                <w:tcPr>
                  <w:tcW w:w="0" w:type="auto"/>
                  <w:shd w:val="clear" w:color="auto" w:fill="auto"/>
                  <w:tcMar>
                    <w:top w:w="75" w:type="dxa"/>
                    <w:left w:w="300" w:type="dxa"/>
                    <w:bottom w:w="75"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5E8193EC" w14:textId="77777777">
                    <w:trPr>
                      <w:tblCellSpacing w:w="0" w:type="dxa"/>
                      <w:jc w:val="center"/>
                    </w:trPr>
                    <w:tc>
                      <w:tcPr>
                        <w:tcW w:w="9000" w:type="dxa"/>
                        <w:hideMark/>
                      </w:tcPr>
                      <w:tbl>
                        <w:tblPr>
                          <w:tblW w:w="9600" w:type="dxa"/>
                          <w:jc w:val="center"/>
                          <w:tblCellMar>
                            <w:left w:w="0" w:type="dxa"/>
                            <w:right w:w="0" w:type="dxa"/>
                          </w:tblCellMar>
                          <w:tblLook w:val="04A0" w:firstRow="1" w:lastRow="0" w:firstColumn="1" w:lastColumn="0" w:noHBand="0" w:noVBand="1"/>
                        </w:tblPr>
                        <w:tblGrid>
                          <w:gridCol w:w="9600"/>
                        </w:tblGrid>
                        <w:tr w:rsidR="00AD2BC3" w:rsidRPr="00AD2BC3" w14:paraId="678C7442" w14:textId="77777777">
                          <w:trPr>
                            <w:jc w:val="center"/>
                          </w:trPr>
                          <w:tc>
                            <w:tcPr>
                              <w:tcW w:w="0" w:type="auto"/>
                              <w:hideMark/>
                            </w:tcPr>
                            <w:p w14:paraId="3661F8A4" w14:textId="77777777" w:rsidR="00AD2BC3" w:rsidRPr="00AD2BC3" w:rsidRDefault="00AD2BC3" w:rsidP="00AD2BC3">
                              <w:pPr>
                                <w:spacing w:after="0" w:line="15" w:lineRule="exact"/>
                                <w:jc w:val="center"/>
                                <w:rPr>
                                  <w:rFonts w:ascii="Times New Roman" w:eastAsia="Times New Roman" w:hAnsi="Times New Roman" w:cs="Times New Roman"/>
                                  <w:sz w:val="2"/>
                                  <w:szCs w:val="2"/>
                                  <w:lang w:eastAsia="de-DE"/>
                                </w:rPr>
                              </w:pPr>
                              <w:r w:rsidRPr="00AD2BC3">
                                <w:rPr>
                                  <w:rFonts w:ascii="Times New Roman" w:eastAsia="Times New Roman" w:hAnsi="Times New Roman" w:cs="Times New Roman"/>
                                  <w:sz w:val="2"/>
                                  <w:szCs w:val="2"/>
                                  <w:lang w:eastAsia="de-DE"/>
                                </w:rPr>
                                <w:t> </w:t>
                              </w:r>
                            </w:p>
                          </w:tc>
                        </w:tr>
                      </w:tbl>
                      <w:p w14:paraId="1254E929"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2C14B042"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02AE337E" w14:textId="77777777" w:rsidR="00AD2BC3" w:rsidRPr="00AD2BC3" w:rsidRDefault="00AD2BC3" w:rsidP="00AD2BC3">
            <w:pPr>
              <w:spacing w:after="0" w:line="240" w:lineRule="auto"/>
              <w:jc w:val="center"/>
              <w:rPr>
                <w:rFonts w:ascii="Times New Roman" w:eastAsia="Times New Roman" w:hAnsi="Times New Roman" w:cs="Times New Roman"/>
                <w:vanish/>
                <w:sz w:val="24"/>
                <w:szCs w:val="24"/>
                <w:lang w:eastAsia="de-DE"/>
              </w:rPr>
            </w:pPr>
          </w:p>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AD2BC3" w:rsidRPr="00AD2BC3" w14:paraId="65118D69" w14:textId="77777777">
              <w:trPr>
                <w:tblCellSpacing w:w="0" w:type="dxa"/>
                <w:jc w:val="center"/>
              </w:trPr>
              <w:tc>
                <w:tcPr>
                  <w:tcW w:w="0" w:type="auto"/>
                  <w:tcMar>
                    <w:top w:w="150" w:type="dxa"/>
                    <w:left w:w="300" w:type="dxa"/>
                    <w:bottom w:w="150"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3BA0915A" w14:textId="77777777">
                    <w:trPr>
                      <w:tblCellSpacing w:w="0" w:type="dxa"/>
                      <w:jc w:val="center"/>
                    </w:trPr>
                    <w:tc>
                      <w:tcPr>
                        <w:tcW w:w="9000" w:type="dxa"/>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691D74CB" w14:textId="77777777">
                          <w:trPr>
                            <w:tblCellSpacing w:w="0" w:type="dxa"/>
                            <w:jc w:val="center"/>
                          </w:trPr>
                          <w:tc>
                            <w:tcPr>
                              <w:tcW w:w="0" w:type="auto"/>
                              <w:hideMark/>
                            </w:tcPr>
                            <w:p w14:paraId="6FFA1C52" w14:textId="77777777" w:rsidR="00AD2BC3" w:rsidRPr="00AD2BC3" w:rsidRDefault="00AD2BC3" w:rsidP="00AD2BC3">
                              <w:pPr>
                                <w:spacing w:after="0" w:line="240" w:lineRule="auto"/>
                                <w:rPr>
                                  <w:rFonts w:ascii="Times New Roman" w:eastAsia="Times New Roman" w:hAnsi="Times New Roman" w:cs="Times New Roman"/>
                                  <w:sz w:val="24"/>
                                  <w:szCs w:val="24"/>
                                  <w:lang w:eastAsia="de-DE"/>
                                </w:rPr>
                              </w:pPr>
                              <w:proofErr w:type="spellStart"/>
                              <w:r w:rsidRPr="00AD2BC3">
                                <w:rPr>
                                  <w:rFonts w:ascii="Times New Roman" w:eastAsia="Times New Roman" w:hAnsi="Times New Roman" w:cs="Times New Roman"/>
                                  <w:b/>
                                  <w:bCs/>
                                  <w:sz w:val="24"/>
                                  <w:szCs w:val="24"/>
                                  <w:lang w:eastAsia="de-DE"/>
                                </w:rPr>
                                <w:t>evKITA</w:t>
                              </w:r>
                              <w:proofErr w:type="spellEnd"/>
                              <w:r w:rsidRPr="00AD2BC3">
                                <w:rPr>
                                  <w:rFonts w:ascii="Times New Roman" w:eastAsia="Times New Roman" w:hAnsi="Times New Roman" w:cs="Times New Roman"/>
                                  <w:b/>
                                  <w:bCs/>
                                  <w:sz w:val="24"/>
                                  <w:szCs w:val="24"/>
                                  <w:lang w:eastAsia="de-DE"/>
                                </w:rPr>
                                <w:t>-Info 03/2021</w:t>
                              </w:r>
                              <w:r w:rsidRPr="00AD2BC3">
                                <w:rPr>
                                  <w:rFonts w:ascii="Times New Roman" w:eastAsia="Times New Roman" w:hAnsi="Times New Roman" w:cs="Times New Roman"/>
                                  <w:sz w:val="24"/>
                                  <w:szCs w:val="24"/>
                                  <w:lang w:eastAsia="de-DE"/>
                                </w:rPr>
                                <w:br/>
                              </w:r>
                              <w:r w:rsidRPr="00AD2BC3">
                                <w:rPr>
                                  <w:rFonts w:ascii="Times New Roman" w:eastAsia="Times New Roman" w:hAnsi="Times New Roman" w:cs="Times New Roman"/>
                                  <w:sz w:val="24"/>
                                  <w:szCs w:val="24"/>
                                  <w:lang w:eastAsia="de-DE"/>
                                </w:rPr>
                                <w:br/>
                              </w:r>
                              <w:r w:rsidRPr="00AD2BC3">
                                <w:rPr>
                                  <w:rFonts w:ascii="Times New Roman" w:eastAsia="Times New Roman" w:hAnsi="Times New Roman" w:cs="Times New Roman"/>
                                  <w:b/>
                                  <w:bCs/>
                                  <w:sz w:val="24"/>
                                  <w:szCs w:val="24"/>
                                  <w:lang w:eastAsia="de-DE"/>
                                </w:rPr>
                                <w:t>Verlängerung des Lockdowns - Elternbeiträge und Kinderkrankentage</w:t>
                              </w:r>
                            </w:p>
                          </w:tc>
                        </w:tr>
                      </w:tbl>
                      <w:p w14:paraId="2A167C05"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19F4F2C1"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6D6AD0EE" w14:textId="77777777" w:rsidR="00AD2BC3" w:rsidRPr="00AD2BC3" w:rsidRDefault="00AD2BC3" w:rsidP="00AD2BC3">
            <w:pPr>
              <w:spacing w:after="0" w:line="240" w:lineRule="auto"/>
              <w:jc w:val="center"/>
              <w:rPr>
                <w:rFonts w:ascii="Times New Roman" w:eastAsia="Times New Roman" w:hAnsi="Times New Roman" w:cs="Times New Roman"/>
                <w:vanish/>
                <w:sz w:val="24"/>
                <w:szCs w:val="24"/>
                <w:lang w:eastAsia="de-DE"/>
              </w:rPr>
            </w:pPr>
          </w:p>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AD2BC3" w:rsidRPr="00AD2BC3" w14:paraId="4FE6E7CD"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AD2BC3" w:rsidRPr="00AD2BC3" w14:paraId="7C7582DE" w14:textId="77777777">
                    <w:trPr>
                      <w:tblCellSpacing w:w="0" w:type="dxa"/>
                    </w:trPr>
                    <w:tc>
                      <w:tcPr>
                        <w:tcW w:w="0" w:type="auto"/>
                        <w:tcBorders>
                          <w:top w:val="nil"/>
                          <w:left w:val="nil"/>
                          <w:bottom w:val="nil"/>
                          <w:right w:val="nil"/>
                        </w:tcBorders>
                        <w:tcMar>
                          <w:top w:w="150" w:type="dxa"/>
                          <w:left w:w="300" w:type="dxa"/>
                          <w:bottom w:w="150"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17A48E07" w14:textId="77777777">
                          <w:trPr>
                            <w:tblCellSpacing w:w="0" w:type="dxa"/>
                            <w:jc w:val="center"/>
                          </w:trPr>
                          <w:tc>
                            <w:tcPr>
                              <w:tcW w:w="9000" w:type="dxa"/>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26ABDDE4" w14:textId="77777777">
                                <w:trPr>
                                  <w:tblCellSpacing w:w="0" w:type="dxa"/>
                                  <w:jc w:val="center"/>
                                </w:trPr>
                                <w:tc>
                                  <w:tcPr>
                                    <w:tcW w:w="0" w:type="auto"/>
                                    <w:tcBorders>
                                      <w:top w:val="nil"/>
                                      <w:left w:val="nil"/>
                                      <w:bottom w:val="nil"/>
                                      <w:right w:val="nil"/>
                                    </w:tcBorders>
                                    <w:hideMark/>
                                  </w:tcPr>
                                  <w:p w14:paraId="35DE27DB" w14:textId="77777777" w:rsidR="00AD2BC3" w:rsidRPr="00AD2BC3" w:rsidRDefault="00AD2BC3" w:rsidP="00AD2BC3">
                                    <w:pPr>
                                      <w:spacing w:after="0" w:line="240" w:lineRule="auto"/>
                                      <w:rPr>
                                        <w:rFonts w:ascii="Times New Roman" w:eastAsia="Times New Roman" w:hAnsi="Times New Roman" w:cs="Times New Roman"/>
                                        <w:color w:val="394D5F"/>
                                        <w:sz w:val="24"/>
                                        <w:szCs w:val="24"/>
                                        <w:lang w:eastAsia="de-DE"/>
                                      </w:rPr>
                                    </w:pPr>
                                    <w:r w:rsidRPr="00AD2BC3">
                                      <w:rPr>
                                        <w:rFonts w:ascii="Times New Roman" w:eastAsia="Times New Roman" w:hAnsi="Times New Roman" w:cs="Times New Roman"/>
                                        <w:color w:val="394D5F"/>
                                        <w:sz w:val="24"/>
                                        <w:szCs w:val="24"/>
                                        <w:lang w:eastAsia="de-DE"/>
                                      </w:rPr>
                                      <w:t>Sehr geehrte Damen und Herren,</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gestern hat Ministerpräsident Söder in einer Pressekonferenz die Verlängerung des Lockdowns und die bayerischen Regelungen vorgestellt. Die Kitas bleiben geschlossen, die Notbetreuung soll weiterhin wie gehabt angeboten werden. </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Wir hatten gehofft, dass in der gestrigen Sitzung des Ministerrates auch eine Übernahme der Elternbeiträge beschlossen würde. Die Signale, die wir erhalten hatten, deuteten jedenfalls darauf hin, dass dieses bereits für Januar geplant sei. Nach unserer Information gibt es noch weiteren politischen Klärungsbedarf.</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Neben unserem Einsatz auf der Landesebene hilft dabei auch weiterer Druck von unten. Bitte nutzen Sie deshalb auch Ihre Kontakte zu Landtagsabgeordneten, zu Kommunalpolitiker*innen und zu Verantwortlichen in der Kommunalverwaltung, um auf die Problematik hinzuweisen.</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Uns ist klar, dass bei Ihnen als erstes der Unmut der Eltern ankommt. Um Ihnen die Kommunikation mit den Eltern etwas zu erleichtern, haben wir ein </w:t>
                                    </w:r>
                                    <w:hyperlink r:id="rId5" w:tgtFrame="_blank" w:history="1">
                                      <w:r w:rsidRPr="00AD2BC3">
                                        <w:rPr>
                                          <w:rFonts w:ascii="Times New Roman" w:eastAsia="Times New Roman" w:hAnsi="Times New Roman" w:cs="Times New Roman"/>
                                          <w:b/>
                                          <w:bCs/>
                                          <w:color w:val="0000FF"/>
                                          <w:sz w:val="24"/>
                                          <w:szCs w:val="24"/>
                                          <w:u w:val="single"/>
                                          <w:lang w:eastAsia="de-DE"/>
                                        </w:rPr>
                                        <w:t>Muster einer Elterninformation</w:t>
                                      </w:r>
                                    </w:hyperlink>
                                    <w:r w:rsidRPr="00AD2BC3">
                                      <w:rPr>
                                        <w:rFonts w:ascii="Times New Roman" w:eastAsia="Times New Roman" w:hAnsi="Times New Roman" w:cs="Times New Roman"/>
                                        <w:color w:val="394D5F"/>
                                        <w:sz w:val="24"/>
                                        <w:szCs w:val="24"/>
                                        <w:lang w:eastAsia="de-DE"/>
                                      </w:rPr>
                                      <w:t> entworfen. Bitte stimmen Sie ein entsprechendes Schreiben vor der Veröffentlichung trägerintern und mit Ihrer zuständigen Verwaltung ab.</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Bezüglich einer Empfehlung, wie mit dem nächsten Beitragseinzug im Februar umzugehen ist, beraten wir uns gerade mit der Landeskirche und der Diakonie Bayern. Wir werden uns dazu nächste Woche noch einmal melden. Parallel dazu arbeiten wir weiter daran, dass sich die Frage möglichst schnell durch die Zusage einer staatlichen Erstattung löst.</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In der vergangenen Woche hat der Bundesrat das Gesetz zur Ausweitung des Anspruchs auf Kinderkrankengeld vor dem Hintergrund der Corona-Pandemie verabschiedet. Die gesetzliche Krankenkasse, bei der die Eltern versichert sind, kann die Vorlage einer Bescheinigung der Kita oder der Schule verlangen. Dafür hat das Bundesfamilienministerium nun eine </w:t>
                                    </w:r>
                                    <w:hyperlink r:id="rId6" w:tgtFrame="_blank" w:history="1">
                                      <w:r w:rsidRPr="00AD2BC3">
                                        <w:rPr>
                                          <w:rFonts w:ascii="Times New Roman" w:eastAsia="Times New Roman" w:hAnsi="Times New Roman" w:cs="Times New Roman"/>
                                          <w:b/>
                                          <w:bCs/>
                                          <w:color w:val="0000FF"/>
                                          <w:sz w:val="24"/>
                                          <w:szCs w:val="24"/>
                                          <w:u w:val="single"/>
                                          <w:lang w:eastAsia="de-DE"/>
                                        </w:rPr>
                                        <w:t>Musterbescheinigung</w:t>
                                      </w:r>
                                    </w:hyperlink>
                                    <w:r w:rsidRPr="00AD2BC3">
                                      <w:rPr>
                                        <w:rFonts w:ascii="Times New Roman" w:eastAsia="Times New Roman" w:hAnsi="Times New Roman" w:cs="Times New Roman"/>
                                        <w:color w:val="394D5F"/>
                                        <w:sz w:val="24"/>
                                        <w:szCs w:val="24"/>
                                        <w:lang w:eastAsia="de-DE"/>
                                      </w:rPr>
                                      <w:t xml:space="preserve"> zur Verfügung gestellt. </w:t>
                                    </w:r>
                                    <w:r w:rsidRPr="00AD2BC3">
                                      <w:rPr>
                                        <w:rFonts w:ascii="Times New Roman" w:eastAsia="Times New Roman" w:hAnsi="Times New Roman" w:cs="Times New Roman"/>
                                        <w:color w:val="394D5F"/>
                                        <w:sz w:val="24"/>
                                        <w:szCs w:val="24"/>
                                        <w:lang w:eastAsia="de-DE"/>
                                      </w:rPr>
                                      <w:br/>
                                      <w:t xml:space="preserve">Alle </w:t>
                                    </w:r>
                                    <w:proofErr w:type="spellStart"/>
                                    <w:r w:rsidRPr="00AD2BC3">
                                      <w:rPr>
                                        <w:rFonts w:ascii="Times New Roman" w:eastAsia="Times New Roman" w:hAnsi="Times New Roman" w:cs="Times New Roman"/>
                                        <w:color w:val="394D5F"/>
                                        <w:sz w:val="24"/>
                                        <w:szCs w:val="24"/>
                                        <w:lang w:eastAsia="de-DE"/>
                                      </w:rPr>
                                      <w:t>weitern</w:t>
                                    </w:r>
                                    <w:proofErr w:type="spellEnd"/>
                                    <w:r w:rsidRPr="00AD2BC3">
                                      <w:rPr>
                                        <w:rFonts w:ascii="Times New Roman" w:eastAsia="Times New Roman" w:hAnsi="Times New Roman" w:cs="Times New Roman"/>
                                        <w:color w:val="394D5F"/>
                                        <w:sz w:val="24"/>
                                        <w:szCs w:val="24"/>
                                        <w:lang w:eastAsia="de-DE"/>
                                      </w:rPr>
                                      <w:t xml:space="preserve"> Informationen sind auf der </w:t>
                                    </w:r>
                                    <w:hyperlink r:id="rId7" w:tgtFrame="_blank" w:history="1">
                                      <w:r w:rsidRPr="00AD2BC3">
                                        <w:rPr>
                                          <w:rFonts w:ascii="Times New Roman" w:eastAsia="Times New Roman" w:hAnsi="Times New Roman" w:cs="Times New Roman"/>
                                          <w:b/>
                                          <w:bCs/>
                                          <w:color w:val="0000FF"/>
                                          <w:sz w:val="24"/>
                                          <w:szCs w:val="24"/>
                                          <w:u w:val="single"/>
                                          <w:lang w:eastAsia="de-DE"/>
                                        </w:rPr>
                                        <w:t>Webseite des BMFSFJ</w:t>
                                      </w:r>
                                    </w:hyperlink>
                                    <w:r w:rsidRPr="00AD2BC3">
                                      <w:rPr>
                                        <w:rFonts w:ascii="Times New Roman" w:eastAsia="Times New Roman" w:hAnsi="Times New Roman" w:cs="Times New Roman"/>
                                        <w:color w:val="394D5F"/>
                                        <w:sz w:val="24"/>
                                        <w:szCs w:val="24"/>
                                        <w:lang w:eastAsia="de-DE"/>
                                      </w:rPr>
                                      <w:t> zu finden.</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Mit freundlichen Grüßen</w:t>
                                    </w:r>
                                    <w:r w:rsidRPr="00AD2BC3">
                                      <w:rPr>
                                        <w:rFonts w:ascii="Times New Roman" w:eastAsia="Times New Roman" w:hAnsi="Times New Roman" w:cs="Times New Roman"/>
                                        <w:color w:val="394D5F"/>
                                        <w:sz w:val="24"/>
                                        <w:szCs w:val="24"/>
                                        <w:lang w:eastAsia="de-DE"/>
                                      </w:rPr>
                                      <w:br/>
                                    </w:r>
                                    <w:r w:rsidRPr="00AD2BC3">
                                      <w:rPr>
                                        <w:rFonts w:ascii="Times New Roman" w:eastAsia="Times New Roman" w:hAnsi="Times New Roman" w:cs="Times New Roman"/>
                                        <w:color w:val="394D5F"/>
                                        <w:sz w:val="24"/>
                                        <w:szCs w:val="24"/>
                                        <w:lang w:eastAsia="de-DE"/>
                                      </w:rPr>
                                      <w:br/>
                                      <w:t xml:space="preserve">Christiane </w:t>
                                    </w:r>
                                    <w:proofErr w:type="spellStart"/>
                                    <w:r w:rsidRPr="00AD2BC3">
                                      <w:rPr>
                                        <w:rFonts w:ascii="Times New Roman" w:eastAsia="Times New Roman" w:hAnsi="Times New Roman" w:cs="Times New Roman"/>
                                        <w:color w:val="394D5F"/>
                                        <w:sz w:val="24"/>
                                        <w:szCs w:val="24"/>
                                        <w:lang w:eastAsia="de-DE"/>
                                      </w:rPr>
                                      <w:t>Münderlein</w:t>
                                    </w:r>
                                    <w:proofErr w:type="spellEnd"/>
                                    <w:r w:rsidRPr="00AD2BC3">
                                      <w:rPr>
                                        <w:rFonts w:ascii="Times New Roman" w:eastAsia="Times New Roman" w:hAnsi="Times New Roman" w:cs="Times New Roman"/>
                                        <w:color w:val="394D5F"/>
                                        <w:sz w:val="24"/>
                                        <w:szCs w:val="24"/>
                                        <w:lang w:eastAsia="de-DE"/>
                                      </w:rPr>
                                      <w:t xml:space="preserve"> und Dirk </w:t>
                                    </w:r>
                                    <w:proofErr w:type="spellStart"/>
                                    <w:r w:rsidRPr="00AD2BC3">
                                      <w:rPr>
                                        <w:rFonts w:ascii="Times New Roman" w:eastAsia="Times New Roman" w:hAnsi="Times New Roman" w:cs="Times New Roman"/>
                                        <w:color w:val="394D5F"/>
                                        <w:sz w:val="24"/>
                                        <w:szCs w:val="24"/>
                                        <w:lang w:eastAsia="de-DE"/>
                                      </w:rPr>
                                      <w:t>Rumpff</w:t>
                                    </w:r>
                                    <w:proofErr w:type="spellEnd"/>
                                    <w:r w:rsidRPr="00AD2BC3">
                                      <w:rPr>
                                        <w:rFonts w:ascii="Times New Roman" w:eastAsia="Times New Roman" w:hAnsi="Times New Roman" w:cs="Times New Roman"/>
                                        <w:color w:val="394D5F"/>
                                        <w:sz w:val="24"/>
                                        <w:szCs w:val="24"/>
                                        <w:lang w:eastAsia="de-DE"/>
                                      </w:rPr>
                                      <w:br/>
                                      <w:t>Vorstand</w:t>
                                    </w:r>
                                  </w:p>
                                </w:tc>
                              </w:tr>
                            </w:tbl>
                            <w:p w14:paraId="2A6C4BCC"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1EE96FDF"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432A7C14" w14:textId="77777777" w:rsidR="00AD2BC3" w:rsidRPr="00AD2BC3" w:rsidRDefault="00AD2BC3" w:rsidP="00AD2BC3">
                  <w:pPr>
                    <w:spacing w:after="0" w:line="240" w:lineRule="auto"/>
                    <w:rPr>
                      <w:rFonts w:ascii="Times New Roman" w:eastAsia="Times New Roman" w:hAnsi="Times New Roman" w:cs="Times New Roman"/>
                      <w:sz w:val="24"/>
                      <w:szCs w:val="24"/>
                      <w:lang w:eastAsia="de-DE"/>
                    </w:rPr>
                  </w:pPr>
                </w:p>
              </w:tc>
            </w:tr>
          </w:tbl>
          <w:p w14:paraId="685789D3" w14:textId="77777777" w:rsidR="00AD2BC3" w:rsidRPr="00AD2BC3" w:rsidRDefault="00AD2BC3" w:rsidP="00AD2BC3">
            <w:pPr>
              <w:spacing w:after="0" w:line="240" w:lineRule="auto"/>
              <w:jc w:val="center"/>
              <w:rPr>
                <w:rFonts w:ascii="Times New Roman" w:eastAsia="Times New Roman" w:hAnsi="Times New Roman" w:cs="Times New Roman"/>
                <w:vanish/>
                <w:sz w:val="24"/>
                <w:szCs w:val="24"/>
                <w:lang w:eastAsia="de-DE"/>
              </w:rPr>
            </w:pPr>
          </w:p>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AD2BC3" w:rsidRPr="00AD2BC3" w14:paraId="7F5DE81F" w14:textId="77777777">
              <w:trPr>
                <w:tblCellSpacing w:w="0" w:type="dxa"/>
                <w:jc w:val="center"/>
              </w:trPr>
              <w:tc>
                <w:tcPr>
                  <w:tcW w:w="0" w:type="auto"/>
                  <w:shd w:val="clear" w:color="auto" w:fill="auto"/>
                  <w:tcMar>
                    <w:top w:w="75" w:type="dxa"/>
                    <w:left w:w="300" w:type="dxa"/>
                    <w:bottom w:w="75"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28195719" w14:textId="77777777">
                    <w:trPr>
                      <w:tblCellSpacing w:w="0" w:type="dxa"/>
                      <w:jc w:val="center"/>
                    </w:trPr>
                    <w:tc>
                      <w:tcPr>
                        <w:tcW w:w="9000" w:type="dxa"/>
                        <w:hideMark/>
                      </w:tcPr>
                      <w:tbl>
                        <w:tblPr>
                          <w:tblW w:w="9600" w:type="dxa"/>
                          <w:jc w:val="center"/>
                          <w:tblCellMar>
                            <w:left w:w="0" w:type="dxa"/>
                            <w:right w:w="0" w:type="dxa"/>
                          </w:tblCellMar>
                          <w:tblLook w:val="04A0" w:firstRow="1" w:lastRow="0" w:firstColumn="1" w:lastColumn="0" w:noHBand="0" w:noVBand="1"/>
                        </w:tblPr>
                        <w:tblGrid>
                          <w:gridCol w:w="9600"/>
                        </w:tblGrid>
                        <w:tr w:rsidR="00AD2BC3" w:rsidRPr="00AD2BC3" w14:paraId="58A9146D" w14:textId="77777777">
                          <w:trPr>
                            <w:jc w:val="center"/>
                          </w:trPr>
                          <w:tc>
                            <w:tcPr>
                              <w:tcW w:w="0" w:type="auto"/>
                              <w:hideMark/>
                            </w:tcPr>
                            <w:p w14:paraId="014F4224" w14:textId="77777777" w:rsidR="00AD2BC3" w:rsidRPr="00AD2BC3" w:rsidRDefault="00AD2BC3" w:rsidP="00AD2BC3">
                              <w:pPr>
                                <w:spacing w:after="0" w:line="15" w:lineRule="exact"/>
                                <w:jc w:val="center"/>
                                <w:rPr>
                                  <w:rFonts w:ascii="Times New Roman" w:eastAsia="Times New Roman" w:hAnsi="Times New Roman" w:cs="Times New Roman"/>
                                  <w:sz w:val="2"/>
                                  <w:szCs w:val="2"/>
                                  <w:lang w:eastAsia="de-DE"/>
                                </w:rPr>
                              </w:pPr>
                              <w:r w:rsidRPr="00AD2BC3">
                                <w:rPr>
                                  <w:rFonts w:ascii="Times New Roman" w:eastAsia="Times New Roman" w:hAnsi="Times New Roman" w:cs="Times New Roman"/>
                                  <w:sz w:val="2"/>
                                  <w:szCs w:val="2"/>
                                  <w:lang w:eastAsia="de-DE"/>
                                </w:rPr>
                                <w:t> </w:t>
                              </w:r>
                            </w:p>
                          </w:tc>
                        </w:tr>
                      </w:tbl>
                      <w:p w14:paraId="69818006"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6F2F29A7"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509EE239"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r w:rsidR="00AD2BC3" w:rsidRPr="00AD2BC3" w14:paraId="5F714266" w14:textId="77777777" w:rsidTr="00AD2BC3">
        <w:trPr>
          <w:trHeight w:val="150"/>
          <w:tblCellSpacing w:w="0" w:type="dxa"/>
        </w:trPr>
        <w:tc>
          <w:tcPr>
            <w:tcW w:w="0" w:type="auto"/>
            <w:vAlign w:val="center"/>
            <w:hideMark/>
          </w:tcPr>
          <w:p w14:paraId="5977AE94" w14:textId="77777777" w:rsidR="00AD2BC3" w:rsidRPr="00AD2BC3" w:rsidRDefault="00AD2BC3" w:rsidP="00AD2BC3">
            <w:pPr>
              <w:spacing w:after="0" w:line="15" w:lineRule="atLeast"/>
              <w:rPr>
                <w:rFonts w:ascii="Times New Roman" w:eastAsia="Times New Roman" w:hAnsi="Times New Roman" w:cs="Times New Roman"/>
                <w:sz w:val="2"/>
                <w:szCs w:val="2"/>
                <w:lang w:eastAsia="de-DE"/>
              </w:rPr>
            </w:pPr>
            <w:r w:rsidRPr="00AD2BC3">
              <w:rPr>
                <w:rFonts w:ascii="Times New Roman" w:eastAsia="Times New Roman" w:hAnsi="Times New Roman" w:cs="Times New Roman"/>
                <w:sz w:val="2"/>
                <w:szCs w:val="2"/>
                <w:lang w:eastAsia="de-DE"/>
              </w:rPr>
              <w:t xml:space="preserve">  </w:t>
            </w:r>
          </w:p>
        </w:tc>
      </w:tr>
      <w:tr w:rsidR="00AD2BC3" w:rsidRPr="00AD2BC3" w14:paraId="4759BDF7" w14:textId="77777777" w:rsidTr="00AD2B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AD2BC3" w:rsidRPr="00AD2BC3" w14:paraId="4AA70644" w14:textId="77777777">
              <w:trPr>
                <w:tblCellSpacing w:w="0" w:type="dxa"/>
              </w:trPr>
              <w:tc>
                <w:tcPr>
                  <w:tcW w:w="0" w:type="auto"/>
                  <w:tcMar>
                    <w:top w:w="225" w:type="dxa"/>
                    <w:left w:w="300" w:type="dxa"/>
                    <w:bottom w:w="225"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4CA6CEDB" w14:textId="77777777">
                    <w:trPr>
                      <w:tblCellSpacing w:w="0" w:type="dxa"/>
                      <w:jc w:val="center"/>
                    </w:trPr>
                    <w:tc>
                      <w:tcPr>
                        <w:tcW w:w="9000" w:type="dxa"/>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D2BC3" w:rsidRPr="00AD2BC3" w14:paraId="6F78D393" w14:textId="77777777">
                          <w:trPr>
                            <w:tblCellSpacing w:w="0" w:type="dxa"/>
                            <w:jc w:val="center"/>
                          </w:trPr>
                          <w:tc>
                            <w:tcPr>
                              <w:tcW w:w="0" w:type="auto"/>
                              <w:hideMark/>
                            </w:tcPr>
                            <w:p w14:paraId="170D2CB5" w14:textId="77777777" w:rsidR="00AD2BC3" w:rsidRPr="00AD2BC3" w:rsidRDefault="00AD2BC3" w:rsidP="00AD2BC3">
                              <w:pPr>
                                <w:spacing w:after="0" w:line="15" w:lineRule="atLeast"/>
                                <w:rPr>
                                  <w:rFonts w:ascii="Times New Roman" w:eastAsia="Times New Roman" w:hAnsi="Times New Roman" w:cs="Times New Roman"/>
                                  <w:sz w:val="2"/>
                                  <w:szCs w:val="2"/>
                                  <w:lang w:eastAsia="de-DE"/>
                                </w:rPr>
                              </w:pPr>
                            </w:p>
                          </w:tc>
                        </w:tr>
                      </w:tbl>
                      <w:p w14:paraId="0959949C"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365A8B84" w14:textId="77777777" w:rsidR="00AD2BC3" w:rsidRPr="00AD2BC3" w:rsidRDefault="00AD2BC3" w:rsidP="00AD2BC3">
                  <w:pPr>
                    <w:spacing w:after="0" w:line="240" w:lineRule="auto"/>
                    <w:jc w:val="center"/>
                    <w:rPr>
                      <w:rFonts w:ascii="Times New Roman" w:eastAsia="Times New Roman" w:hAnsi="Times New Roman" w:cs="Times New Roman"/>
                      <w:sz w:val="24"/>
                      <w:szCs w:val="24"/>
                      <w:lang w:eastAsia="de-DE"/>
                    </w:rPr>
                  </w:pPr>
                </w:p>
              </w:tc>
            </w:tr>
          </w:tbl>
          <w:p w14:paraId="04A84B34" w14:textId="77777777" w:rsidR="00AD2BC3" w:rsidRPr="00AD2BC3" w:rsidRDefault="00AD2BC3" w:rsidP="00AD2BC3">
            <w:pPr>
              <w:spacing w:after="0" w:line="240" w:lineRule="auto"/>
              <w:rPr>
                <w:rFonts w:ascii="Times New Roman" w:eastAsia="Times New Roman" w:hAnsi="Times New Roman" w:cs="Times New Roman"/>
                <w:sz w:val="24"/>
                <w:szCs w:val="24"/>
                <w:lang w:eastAsia="de-DE"/>
              </w:rPr>
            </w:pPr>
          </w:p>
        </w:tc>
      </w:tr>
    </w:tbl>
    <w:p w14:paraId="58D98FC9" w14:textId="4DD273D3" w:rsidR="00AD2BC3" w:rsidRDefault="00AD2BC3"/>
    <w:sectPr w:rsidR="00AD2B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3"/>
    <w:rsid w:val="00AD2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EDF7"/>
  <w15:chartTrackingRefBased/>
  <w15:docId w15:val="{F8AB12D2-ECE1-4F88-8319-178985B1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2676">
      <w:bodyDiv w:val="1"/>
      <w:marLeft w:val="0"/>
      <w:marRight w:val="0"/>
      <w:marTop w:val="0"/>
      <w:marBottom w:val="0"/>
      <w:divBdr>
        <w:top w:val="none" w:sz="0" w:space="0" w:color="auto"/>
        <w:left w:val="none" w:sz="0" w:space="0" w:color="auto"/>
        <w:bottom w:val="none" w:sz="0" w:space="0" w:color="auto"/>
        <w:right w:val="none" w:sz="0" w:space="0" w:color="auto"/>
      </w:divBdr>
      <w:divsChild>
        <w:div w:id="59798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mfsfj.de/bmfsfj/themen/corona-pandemie/kinderbetreuung-bei-schul--und-kitaschliessungen/faq-kinderkrankentage-kinderkrankengeld/fragen-und-antworten-zu-kinderkrankentagen-und-zum-kinderkrankengeld/1649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kita-bayern.de/fileadmin/user_upload/Mitgliederbereich/infos_fuer_mitglieder/mitgliederinformation/2021/BMFSFJ_Musterbescheinigung_Kinderberteuung_Schule_Kita.pdf" TargetMode="External"/><Relationship Id="rId5" Type="http://schemas.openxmlformats.org/officeDocument/2006/relationships/hyperlink" Target="https://www.evkita-bayern.de/fileadmin/user_upload/Mitgliederbereich/infos_fuer_mitglieder/mitgliederinformation/2021/Muster_Elterninformation_Elternbeitr&#228;ge_2021_01_21.doc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2455</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cp:lastModifiedBy>
  <cp:revision>1</cp:revision>
  <dcterms:created xsi:type="dcterms:W3CDTF">2021-01-25T08:38:00Z</dcterms:created>
  <dcterms:modified xsi:type="dcterms:W3CDTF">2021-01-25T08:40:00Z</dcterms:modified>
</cp:coreProperties>
</file>